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Prelude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Fund III,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675,676.00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675,676.00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675,676.00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Private Equity Fund III, L.P. ("Soleus PE"). Soleus Private Equity GP III, LLC ("Soleus PE GP") is the sole general partner of Soleus PE, Soleus PE GP III, LLC is the sole manager of Soleus PE GP, Soleus Capital Management, L.P. ("SCM ") is the investment manager for Soleus PE and for Soleus Capital Master Fund, L.P.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Prelude Therapeutics Incorporated (the "Issuer") outstanding as of April 27, 2026, as reported in the proxy statement that was filed by the Issuer with the Securities and Exchange Commission on April 29, 2026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GP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675,676.00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675,676.00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675,676.00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Soleus PE 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PE GP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675,676.00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675,676.00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675,676.00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Soleus PE 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2,702,702.00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2,702,702.00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2,702,702.00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Soleus Capital Group, LLC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2,702,702.00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2,702,702.00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2,702,702.00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2,702,702.00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2,702,702.00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2,702,702.00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3,378,378.00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3,378,378.00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3,378,378.00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3,378,378.00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3,378,378.00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3,378,378.00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Levy Guy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3,378,378.00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3,378,378.00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3,378,378.00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 LLC, SCG and Soleus GP, LLC. Each of Soleus PE GP, Soleus PE GP 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64,914,770 shares of voting common stock of the Issuer outstanding as of April 27, 2026, as set forth in the Proxy.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Prelude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175 Innovation Boulevard, Wilmington, Delaware 19805</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Soleus Private Equity Fund III, L.P. Soleus Private Equity GP III, LLC Soleus PE GP III, LLC Soleus Capital Master Fund, L.P. Soleus Capital, LLC Soleus Capital Group, LLC Soleus Capital Management, L.P. Soleus GP, LLC Guy Levy</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Soleus Private Equity Fund III, L.P. 100 Field Point Road, Suite 200 Greenwich, CT 06830 Soleus Private Equity GP III, LLC 100 Field Point Road, Suite 200 Greenwich, CT 06830 Soleus PE GP III, LLC 100 Field Point Road, Suite 200 Greenwich, CT 06830 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Soleus Private Equity Fund III, L.P. - Delaware Soleus Private Equity GP III, LLC - Delaware Soleus PE GP III, LLC - Delaware Soleus Capital Master Fund, L.P. - Cayman Islands Soleus Capital, LLC - Delaware Soleus Capital Group, LLC - Delaware Soleus Capital Management, L.P. - Delaware Soleus GP, LLC - Delaware Guy Levy - United States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rows 5 through 9 and 11 on the cover pages to this Schedule 13G, including the footnotes thereto, is hereby incorporated by reference. Soleus Private Equity Fund III, L.P. - 675,676 Soleus Private Equity GP III, LLC - 675,676 Soleus PE GP III, LLC - 675,676 Soleus Capital Master Fund, L.P. - 2,702,702 Soleus Capital, LLC - 2,702,702 Soleus Capital Group, LLC - 2,702,702 Soleus Capital Management, L.P. - 3,378,378 Soleus GP, LLC - 3,378,378 Guy Levy - 3,378,378</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Soleus Private Equity Fund III, L.P. - 1.0% Soleus Private Equity GP III, LLC - 1.0% Soleus PE GP III, LLC - 1.0% Soleus Capital Master Fund, L.P. - 4.2% Soleus Capital, LLC - 4.2% Soleus Capital Group, LLC - 4.2% Soleus Capital Management, L.P. - 5.2% Soleus GP, LLC - 5.2% Guy Levy - 5.2%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Soleus Private Equity Fund III, L.P. - 675,676 Soleus Private Equity GP III, LLC - 675,676 Soleus PE GP III, LLC - 675,676 Soleus Capital Master Fund, L.P. - 2,702,702 Soleus Capital, LLC - 2,702,702 Soleus Capital Group, LLC - 2,702,702 Soleus Capital Management, L.P. - 3,378,378 Soleus GP, LLC - 3,378,378 Guy Levy - 3,378,378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Soleus Private Equity Fund III, L.P. - 675,676 Soleus Private Equity GP III, LLC - 675,676 Soleus PE GP III, LLC - 675,676 Soleus Capital Master Fund, L.P. - 2,702,702 Soleus Capital, LLC - 2,702,702 Soleus Capital Group, LLC - 2,702,702 Soleus Capital Management, L.P. - 3,378,378 Soleus GP, LLC - 3,378,378 Guy Levy - 3,378,378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Soleus Private Equity Fund III, L.P.</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Guy Levy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Guy Levy, Managing Member of the Sole Manager of the General Partner of Soleus Private Equity Fund III, L.P.</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Soleus Private Equity GP III,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 Managing Member of the Sole Manager of Soleus Private Equity GP III,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Soleus PE GP III,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Guy Levy</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Guy Levy,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Soleus Capital Master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Guy Levy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Guy Levy, Managing Member of the Managing Member of the General Partner of Soleus Capital Master Fund,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Soleus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Guy Levy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Guy Levy, Managing Member of the Managing Member of Soleus Capital,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Soleus Capital Group,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Guy Levy</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Guy Levy,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Soleus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 Managing Member of the General Partner of Soleus Capital Management,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Soleus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Guy Levy</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Guy Levy,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Levy Guy</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Guy Levy</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Guy Levy</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Exhibit 99.A - Joint Filing Agreement</w:t>
      </w:r>
    </w:p>
    <w:p>
      <w:pPr>
        <w:pStyle w:val="TextBody"/>
        <w:bidi w:val="0"/>
        <w:spacing w:before="0" w:after="0"/>
        <w:ind w:left="96" w:right="96" w:hanging="0"/>
        <w:jc w:val="right"/>
        <w:rPr>
          <w:rFonts w:ascii="Times New Roman;Times;Serif" w:hAnsi="Times New Roman;Times;Serif"/>
          <w:b/>
          <w:i w:val="false"/>
          <w:caps w:val="false"/>
          <w:smallCaps w:val="false"/>
          <w:sz w:val="20"/>
        </w:rPr>
      </w:pPr>
      <w:bookmarkStart w:id="48" w:name="ea029731001ex99-a.htm"/>
      <w:bookmarkStart w:id="49" w:name="ksea029731001ex99a"/>
      <w:bookmarkEnd w:id="48"/>
      <w:bookmarkEnd w:id="49"/>
      <w:r>
        <w:rPr>
          <w:rFonts w:ascii="Times New Roman;Times;Serif" w:hAnsi="Times New Roman;Times;Serif"/>
          <w:b/>
          <w:i w:val="false"/>
          <w:caps w:val="false"/>
          <w:smallCaps w:val="false"/>
          <w:sz w:val="20"/>
        </w:rPr>
        <w:t>Exhibit 99.A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Fund III, L.P., a Delaware limited partnership, Soleus Private Equity GP III, LLC, a Delaware limited liability company, Soleus PE GP III, LLC, a Delaware limited liability company, Soleus Capital Master Fund, L.P., a Cayman Islands exempted limited partnership, Soleus Capital, LLC, a Delaware limited liability company, Soleus Capital Group, LLC, a Delaware limited liability company, Soleus Capital Management, L.P., a Delaware limited partnership, Soleus GP, LLC, a Delaware limited liability company, and Guy Levy, an individual, hereby agree to file jointly the statement on Schedule 13G to which this Joint Filing Agreement is attached, and any amendments thereto which may be deemed necessary, pursuant to Regulation 13D-G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a copy of this Agreement shall be attached as an exhibit to the statement on Schedule 13G, and any amendments hereto, filed on behalf of each of the parties hereto.</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1535"/>
        <w:gridCol w:w="545"/>
        <w:gridCol w:w="4175"/>
      </w:tblGrid>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Fund III, L.P.</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GP III, its General Partner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 its Manager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GP III, LLC</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 its Manager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Master Fund, L.P.</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LLC, its General Partner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 its Managing Manager</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00" w:type="dxa"/>
        <w:jc w:val="left"/>
        <w:tblInd w:w="0" w:type="dxa"/>
        <w:tblLayout w:type="fixed"/>
        <w:tblCellMar>
          <w:top w:w="0" w:type="dxa"/>
          <w:left w:w="0" w:type="dxa"/>
          <w:bottom w:w="0" w:type="dxa"/>
          <w:right w:w="0" w:type="dxa"/>
        </w:tblCellMar>
      </w:tblPr>
      <w:tblGrid>
        <w:gridCol w:w="1535"/>
        <w:gridCol w:w="590"/>
        <w:gridCol w:w="4175"/>
      </w:tblGrid>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LLC</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 its Managing Manager</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Management, L.P.</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GP, LLC, its General Partner</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GP, LLC</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xml:space="preserve"> July 8, 2026</w:t>
            </w:r>
          </w:p>
        </w:tc>
        <w:tc>
          <w:tcPr>
            <w:tcW w:w="476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5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4610</Words>
  <Characters>22196</Characters>
  <CharactersWithSpaces>26661</CharactersWithSpaces>
  <Paragraphs>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